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42" w:rsidRPr="00D65B01" w:rsidRDefault="00064742" w:rsidP="0006474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More ADU</w:t>
      </w:r>
      <w:r w:rsidRPr="00D65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Information and </w:t>
      </w:r>
      <w:r w:rsidRPr="00D65B01">
        <w:rPr>
          <w:b/>
          <w:sz w:val="28"/>
          <w:szCs w:val="28"/>
        </w:rPr>
        <w:t>Resources</w:t>
      </w:r>
    </w:p>
    <w:p w:rsidR="00064742" w:rsidRPr="00721AA6" w:rsidRDefault="00064742" w:rsidP="00064742">
      <w:pPr>
        <w:rPr>
          <w:b/>
        </w:rPr>
      </w:pP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  <w:proofErr w:type="gramStart"/>
      <w:r w:rsidRPr="00C019B3">
        <w:rPr>
          <w:rFonts w:ascii="Arial" w:hAnsi="Arial" w:cs="Arial"/>
          <w:b/>
          <w:sz w:val="24"/>
          <w:szCs w:val="24"/>
        </w:rPr>
        <w:t>National Building Museum</w:t>
      </w:r>
      <w:r w:rsidRPr="00C019B3">
        <w:rPr>
          <w:rFonts w:ascii="Arial" w:hAnsi="Arial" w:cs="Arial"/>
          <w:sz w:val="24"/>
          <w:szCs w:val="24"/>
        </w:rPr>
        <w:t>, Washington DC.</w:t>
      </w:r>
      <w:proofErr w:type="gramEnd"/>
      <w:r w:rsidRPr="00C019B3">
        <w:rPr>
          <w:rFonts w:ascii="Arial" w:hAnsi="Arial" w:cs="Arial"/>
          <w:sz w:val="24"/>
          <w:szCs w:val="24"/>
        </w:rPr>
        <w:t xml:space="preserve"> The exhibition, </w:t>
      </w:r>
      <w:r w:rsidRPr="00C019B3">
        <w:rPr>
          <w:rFonts w:ascii="Arial" w:hAnsi="Arial" w:cs="Arial"/>
          <w:i/>
          <w:iCs/>
          <w:sz w:val="24"/>
          <w:szCs w:val="24"/>
        </w:rPr>
        <w:t xml:space="preserve">Making Room: Housing for a Changing America, </w:t>
      </w:r>
      <w:r w:rsidRPr="00C019B3">
        <w:rPr>
          <w:rFonts w:ascii="Arial" w:hAnsi="Arial" w:cs="Arial"/>
          <w:sz w:val="24"/>
          <w:szCs w:val="24"/>
        </w:rPr>
        <w:t>opened November 18, 2017 and will be on view through January 6, 2019.</w:t>
      </w: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  <w:r w:rsidRPr="00C019B3">
        <w:rPr>
          <w:rFonts w:ascii="Arial" w:hAnsi="Arial" w:cs="Arial"/>
          <w:sz w:val="24"/>
          <w:szCs w:val="24"/>
        </w:rPr>
        <w:t xml:space="preserve">AARP Livable Communities, a great example of the benefits of ADUs happening right across the border in NH. </w:t>
      </w:r>
      <w:hyperlink r:id="rId5" w:history="1">
        <w:r w:rsidRPr="00C019B3">
          <w:rPr>
            <w:rStyle w:val="Hyperlink"/>
            <w:rFonts w:ascii="Arial" w:hAnsi="Arial" w:cs="Arial"/>
            <w:sz w:val="24"/>
            <w:szCs w:val="24"/>
          </w:rPr>
          <w:t>https://www.aarp.org/livable-communities/housing/info-2017/adu-accessory-dwelling-units-law-new-hampshire.html</w:t>
        </w:r>
      </w:hyperlink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  <w:proofErr w:type="spellStart"/>
      <w:r w:rsidRPr="00C019B3">
        <w:rPr>
          <w:rFonts w:ascii="Arial" w:hAnsi="Arial" w:cs="Arial"/>
          <w:sz w:val="24"/>
          <w:szCs w:val="24"/>
        </w:rPr>
        <w:t>Kol</w:t>
      </w:r>
      <w:proofErr w:type="spellEnd"/>
      <w:r w:rsidRPr="00C019B3">
        <w:rPr>
          <w:rFonts w:ascii="Arial" w:hAnsi="Arial" w:cs="Arial"/>
          <w:sz w:val="24"/>
          <w:szCs w:val="24"/>
        </w:rPr>
        <w:t xml:space="preserve"> Peterson, Portland, Oregon advocate and developer</w:t>
      </w:r>
      <w:proofErr w:type="gramStart"/>
      <w:r w:rsidRPr="00C019B3">
        <w:rPr>
          <w:rFonts w:ascii="Arial" w:hAnsi="Arial" w:cs="Arial"/>
          <w:sz w:val="24"/>
          <w:szCs w:val="24"/>
        </w:rPr>
        <w:t xml:space="preserve">,  </w:t>
      </w:r>
      <w:proofErr w:type="gramEnd"/>
      <w:r>
        <w:fldChar w:fldCharType="begin"/>
      </w:r>
      <w:r>
        <w:instrText xml:space="preserve"> HYPERLINK "https://accessorydwellings.org/" </w:instrText>
      </w:r>
      <w:r>
        <w:fldChar w:fldCharType="separate"/>
      </w:r>
      <w:r w:rsidRPr="00C019B3">
        <w:rPr>
          <w:rStyle w:val="Hyperlink"/>
          <w:rFonts w:ascii="Arial" w:hAnsi="Arial" w:cs="Arial"/>
          <w:sz w:val="24"/>
          <w:szCs w:val="24"/>
        </w:rPr>
        <w:t>https://accessorydwellings.org/</w:t>
      </w:r>
      <w:r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C019B3">
        <w:rPr>
          <w:rFonts w:ascii="Arial" w:hAnsi="Arial" w:cs="Arial"/>
          <w:sz w:val="24"/>
          <w:szCs w:val="24"/>
        </w:rPr>
        <w:t xml:space="preserve"> </w:t>
      </w:r>
    </w:p>
    <w:p w:rsidR="00064742" w:rsidRPr="00C019B3" w:rsidRDefault="00064742" w:rsidP="00064742">
      <w:pPr>
        <w:rPr>
          <w:rFonts w:ascii="Arial" w:hAnsi="Arial" w:cs="Arial"/>
          <w:i/>
          <w:sz w:val="24"/>
          <w:szCs w:val="24"/>
        </w:rPr>
      </w:pPr>
      <w:r w:rsidRPr="00C019B3">
        <w:rPr>
          <w:rFonts w:ascii="Arial" w:hAnsi="Arial" w:cs="Arial"/>
          <w:sz w:val="24"/>
          <w:szCs w:val="24"/>
        </w:rPr>
        <w:t xml:space="preserve">Book: </w:t>
      </w:r>
      <w:r w:rsidRPr="00C019B3">
        <w:rPr>
          <w:rFonts w:ascii="Arial" w:hAnsi="Arial" w:cs="Arial"/>
          <w:b/>
          <w:bCs/>
          <w:sz w:val="24"/>
          <w:szCs w:val="24"/>
        </w:rPr>
        <w:t xml:space="preserve">Backdoor Revolution-The Definitive Guide to ADU Development </w:t>
      </w:r>
      <w:r w:rsidRPr="00C019B3">
        <w:rPr>
          <w:rFonts w:ascii="Arial" w:hAnsi="Arial" w:cs="Arial"/>
          <w:bCs/>
          <w:sz w:val="24"/>
          <w:szCs w:val="24"/>
        </w:rPr>
        <w:t>just released.</w:t>
      </w:r>
      <w:r w:rsidRPr="00C019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19B3">
        <w:rPr>
          <w:rFonts w:ascii="Arial" w:hAnsi="Arial" w:cs="Arial"/>
          <w:bCs/>
          <w:i/>
          <w:sz w:val="24"/>
          <w:szCs w:val="24"/>
        </w:rPr>
        <w:t>See it on the HomeShare Vermont table.</w:t>
      </w: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  <w:r w:rsidRPr="00C019B3">
        <w:rPr>
          <w:rFonts w:ascii="Arial" w:hAnsi="Arial" w:cs="Arial"/>
          <w:b/>
          <w:sz w:val="24"/>
          <w:szCs w:val="24"/>
        </w:rPr>
        <w:t xml:space="preserve">Eli </w:t>
      </w:r>
      <w:proofErr w:type="spellStart"/>
      <w:r w:rsidRPr="00C019B3">
        <w:rPr>
          <w:rFonts w:ascii="Arial" w:hAnsi="Arial" w:cs="Arial"/>
          <w:b/>
          <w:sz w:val="24"/>
          <w:szCs w:val="24"/>
        </w:rPr>
        <w:t>Spevak</w:t>
      </w:r>
      <w:proofErr w:type="spellEnd"/>
      <w:r w:rsidRPr="00C019B3">
        <w:rPr>
          <w:rFonts w:ascii="Arial" w:hAnsi="Arial" w:cs="Arial"/>
          <w:b/>
          <w:sz w:val="24"/>
          <w:szCs w:val="24"/>
        </w:rPr>
        <w:t>,</w:t>
      </w:r>
      <w:r w:rsidRPr="00C019B3">
        <w:rPr>
          <w:rFonts w:ascii="Arial" w:hAnsi="Arial" w:cs="Arial"/>
          <w:sz w:val="24"/>
          <w:szCs w:val="24"/>
        </w:rPr>
        <w:t xml:space="preserve"> Portland Oregon, Builder and advocate of ADU’s and other forms of community </w:t>
      </w:r>
      <w:proofErr w:type="gramStart"/>
      <w:r w:rsidRPr="00C019B3">
        <w:rPr>
          <w:rFonts w:ascii="Arial" w:hAnsi="Arial" w:cs="Arial"/>
          <w:sz w:val="24"/>
          <w:szCs w:val="24"/>
        </w:rPr>
        <w:t xml:space="preserve">housing  </w:t>
      </w:r>
      <w:proofErr w:type="gramEnd"/>
      <w:r>
        <w:fldChar w:fldCharType="begin"/>
      </w:r>
      <w:r>
        <w:instrText xml:space="preserve"> HYPERLINK "http://www.orangesplot.net/mission/" </w:instrText>
      </w:r>
      <w:r>
        <w:fldChar w:fldCharType="separate"/>
      </w:r>
      <w:r w:rsidRPr="00C019B3">
        <w:rPr>
          <w:rStyle w:val="Hyperlink"/>
          <w:rFonts w:ascii="Arial" w:hAnsi="Arial" w:cs="Arial"/>
          <w:sz w:val="24"/>
          <w:szCs w:val="24"/>
        </w:rPr>
        <w:t>http://www.orangesplot.net/mission/</w:t>
      </w:r>
      <w:r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C019B3">
        <w:rPr>
          <w:rFonts w:ascii="Arial" w:hAnsi="Arial" w:cs="Arial"/>
          <w:sz w:val="24"/>
          <w:szCs w:val="24"/>
        </w:rPr>
        <w:t xml:space="preserve"> </w:t>
      </w: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  <w:r w:rsidRPr="00C019B3">
        <w:rPr>
          <w:rFonts w:ascii="Arial" w:hAnsi="Arial" w:cs="Arial"/>
          <w:b/>
          <w:sz w:val="24"/>
          <w:szCs w:val="24"/>
        </w:rPr>
        <w:t>American Planning Association</w:t>
      </w:r>
      <w:r w:rsidRPr="00C019B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019B3">
          <w:rPr>
            <w:rStyle w:val="Hyperlink"/>
            <w:rFonts w:ascii="Arial" w:hAnsi="Arial" w:cs="Arial"/>
            <w:sz w:val="24"/>
            <w:szCs w:val="24"/>
          </w:rPr>
          <w:t>https://planning.org/knowledgebase/accessorydwellings/</w:t>
        </w:r>
      </w:hyperlink>
      <w:r w:rsidRPr="00C019B3">
        <w:rPr>
          <w:rFonts w:ascii="Arial" w:hAnsi="Arial" w:cs="Arial"/>
          <w:sz w:val="24"/>
          <w:szCs w:val="24"/>
        </w:rPr>
        <w:t xml:space="preserve"> </w:t>
      </w: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</w:p>
    <w:p w:rsidR="00064742" w:rsidRPr="00C019B3" w:rsidRDefault="00064742" w:rsidP="00064742">
      <w:pPr>
        <w:ind w:right="235"/>
        <w:rPr>
          <w:rFonts w:ascii="Arial" w:hAnsi="Arial" w:cs="Arial"/>
          <w:b/>
          <w:sz w:val="24"/>
          <w:szCs w:val="24"/>
        </w:rPr>
      </w:pPr>
      <w:r w:rsidRPr="00C019B3">
        <w:rPr>
          <w:rFonts w:ascii="Arial" w:hAnsi="Arial" w:cs="Arial"/>
          <w:b/>
          <w:sz w:val="24"/>
          <w:szCs w:val="24"/>
        </w:rPr>
        <w:t xml:space="preserve">Brattleboro </w:t>
      </w:r>
      <w:r w:rsidRPr="00C019B3">
        <w:rPr>
          <w:rFonts w:ascii="Arial" w:hAnsi="Arial" w:cs="Arial"/>
          <w:sz w:val="24"/>
          <w:szCs w:val="24"/>
        </w:rPr>
        <w:t>Area Affordable Housing, Apartments in Homes Program</w:t>
      </w:r>
      <w:r w:rsidRPr="00C019B3">
        <w:rPr>
          <w:rFonts w:ascii="Arial" w:hAnsi="Arial" w:cs="Arial"/>
          <w:b/>
          <w:sz w:val="24"/>
          <w:szCs w:val="24"/>
        </w:rPr>
        <w:t xml:space="preserve"> </w:t>
      </w:r>
    </w:p>
    <w:p w:rsidR="00064742" w:rsidRPr="00C019B3" w:rsidRDefault="00064742" w:rsidP="00064742">
      <w:pPr>
        <w:ind w:right="235"/>
        <w:rPr>
          <w:rFonts w:ascii="Arial" w:hAnsi="Arial" w:cs="Arial"/>
          <w:sz w:val="24"/>
          <w:szCs w:val="24"/>
        </w:rPr>
      </w:pPr>
      <w:r w:rsidRPr="00C019B3">
        <w:rPr>
          <w:rFonts w:ascii="Arial" w:hAnsi="Arial" w:cs="Arial"/>
          <w:sz w:val="24"/>
          <w:szCs w:val="24"/>
        </w:rPr>
        <w:t xml:space="preserve">Post Office Box 1284, Brattleboro, VT 05302, </w:t>
      </w:r>
      <w:r w:rsidRPr="00C019B3">
        <w:rPr>
          <w:rFonts w:ascii="Arial" w:hAnsi="Arial" w:cs="Arial"/>
          <w:b/>
          <w:sz w:val="24"/>
          <w:szCs w:val="24"/>
        </w:rPr>
        <w:t xml:space="preserve">(802) 246-2224 Ext. 1, </w:t>
      </w:r>
      <w:hyperlink r:id="rId7" w:history="1">
        <w:r w:rsidRPr="00C019B3">
          <w:rPr>
            <w:rStyle w:val="Hyperlink"/>
            <w:rFonts w:ascii="Arial" w:hAnsi="Arial" w:cs="Arial"/>
            <w:sz w:val="24"/>
            <w:szCs w:val="24"/>
          </w:rPr>
          <w:t>info@baahvt.org</w:t>
        </w:r>
      </w:hyperlink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  <w:proofErr w:type="spellStart"/>
      <w:r w:rsidRPr="00C019B3">
        <w:rPr>
          <w:rFonts w:ascii="Arial" w:hAnsi="Arial" w:cs="Arial"/>
          <w:b/>
          <w:iCs/>
          <w:color w:val="333333"/>
          <w:sz w:val="24"/>
          <w:szCs w:val="24"/>
        </w:rPr>
        <w:t>Vermod</w:t>
      </w:r>
      <w:proofErr w:type="spellEnd"/>
      <w:r w:rsidRPr="00C019B3">
        <w:rPr>
          <w:rFonts w:ascii="Arial" w:hAnsi="Arial" w:cs="Arial"/>
          <w:iCs/>
          <w:color w:val="333333"/>
          <w:sz w:val="24"/>
          <w:szCs w:val="24"/>
        </w:rPr>
        <w:t>, a Vermont company, designs and build affordable zero energy modular homes to meet the highest standards of durability, energy efficiency, comfort, and indoor air quality.</w:t>
      </w:r>
      <w:r w:rsidRPr="00C019B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019B3">
          <w:rPr>
            <w:rStyle w:val="Hyperlink"/>
            <w:rFonts w:ascii="Arial" w:hAnsi="Arial" w:cs="Arial"/>
            <w:iCs/>
            <w:sz w:val="24"/>
            <w:szCs w:val="24"/>
          </w:rPr>
          <w:t>https://vermodho</w:t>
        </w:r>
        <w:r w:rsidRPr="00C019B3">
          <w:rPr>
            <w:rStyle w:val="Hyperlink"/>
            <w:rFonts w:ascii="Arial" w:hAnsi="Arial" w:cs="Arial"/>
            <w:iCs/>
            <w:sz w:val="24"/>
            <w:szCs w:val="24"/>
          </w:rPr>
          <w:t>m</w:t>
        </w:r>
        <w:r w:rsidRPr="00C019B3">
          <w:rPr>
            <w:rStyle w:val="Hyperlink"/>
            <w:rFonts w:ascii="Arial" w:hAnsi="Arial" w:cs="Arial"/>
            <w:iCs/>
            <w:sz w:val="24"/>
            <w:szCs w:val="24"/>
          </w:rPr>
          <w:t>es.com/</w:t>
        </w:r>
      </w:hyperlink>
      <w:r w:rsidRPr="00C019B3">
        <w:rPr>
          <w:rFonts w:ascii="Arial" w:hAnsi="Arial" w:cs="Arial"/>
          <w:iCs/>
          <w:color w:val="333333"/>
          <w:sz w:val="24"/>
          <w:szCs w:val="24"/>
        </w:rPr>
        <w:t xml:space="preserve"> </w:t>
      </w: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</w:p>
    <w:p w:rsidR="00064742" w:rsidRPr="00C019B3" w:rsidRDefault="00064742" w:rsidP="00064742">
      <w:pPr>
        <w:rPr>
          <w:rFonts w:ascii="Arial" w:hAnsi="Arial" w:cs="Arial"/>
          <w:sz w:val="24"/>
          <w:szCs w:val="24"/>
        </w:rPr>
      </w:pPr>
      <w:r w:rsidRPr="00C019B3">
        <w:rPr>
          <w:rFonts w:ascii="Arial" w:hAnsi="Arial" w:cs="Arial"/>
          <w:b/>
          <w:sz w:val="24"/>
          <w:szCs w:val="24"/>
        </w:rPr>
        <w:t>REPORT:</w:t>
      </w:r>
      <w:r w:rsidRPr="00C019B3">
        <w:rPr>
          <w:rFonts w:ascii="Arial" w:hAnsi="Arial" w:cs="Arial"/>
          <w:sz w:val="24"/>
          <w:szCs w:val="24"/>
        </w:rPr>
        <w:t xml:space="preserve"> Jumpstarting The Market For Accessory Dwelling Units: Lessons Learned From PORTLAND, SEATTLE AND </w:t>
      </w:r>
      <w:proofErr w:type="gramStart"/>
      <w:r w:rsidRPr="00C019B3">
        <w:rPr>
          <w:rFonts w:ascii="Arial" w:hAnsi="Arial" w:cs="Arial"/>
          <w:sz w:val="24"/>
          <w:szCs w:val="24"/>
        </w:rPr>
        <w:t xml:space="preserve">VANCOUVER  </w:t>
      </w:r>
      <w:proofErr w:type="gramEnd"/>
      <w:hyperlink r:id="rId9" w:history="1">
        <w:r w:rsidRPr="00C019B3">
          <w:rPr>
            <w:rStyle w:val="Hyperlink"/>
            <w:rFonts w:ascii="Arial" w:hAnsi="Arial" w:cs="Arial"/>
            <w:sz w:val="24"/>
            <w:szCs w:val="24"/>
          </w:rPr>
          <w:t>http://ternercenter.berkeley.edu</w:t>
        </w:r>
        <w:bookmarkStart w:id="0" w:name="_GoBack"/>
        <w:bookmarkEnd w:id="0"/>
        <w:r w:rsidRPr="00C019B3">
          <w:rPr>
            <w:rStyle w:val="Hyperlink"/>
            <w:rFonts w:ascii="Arial" w:hAnsi="Arial" w:cs="Arial"/>
            <w:sz w:val="24"/>
            <w:szCs w:val="24"/>
          </w:rPr>
          <w:t>/</w:t>
        </w:r>
        <w:r w:rsidRPr="00C019B3">
          <w:rPr>
            <w:rStyle w:val="Hyperlink"/>
            <w:rFonts w:ascii="Arial" w:hAnsi="Arial" w:cs="Arial"/>
            <w:sz w:val="24"/>
            <w:szCs w:val="24"/>
          </w:rPr>
          <w:t>uploads/ADU_report_4.18.pdf</w:t>
        </w:r>
      </w:hyperlink>
    </w:p>
    <w:p w:rsidR="00891523" w:rsidRDefault="00891523"/>
    <w:sectPr w:rsidR="00891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42"/>
    <w:rsid w:val="00064742"/>
    <w:rsid w:val="0013744B"/>
    <w:rsid w:val="008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742"/>
    <w:rPr>
      <w:color w:val="244061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4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742"/>
    <w:rPr>
      <w:color w:val="244061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modhom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ahv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nning.org/knowledgebase/accessorydwelling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arp.org/livable-communities/housing/info-2017/adu-accessory-dwelling-units-law-new-hampshir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rnercenter.berkeley.edu/uploads/ADU_report_4.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Retherford</dc:creator>
  <cp:lastModifiedBy>Aaron Retherford</cp:lastModifiedBy>
  <cp:revision>2</cp:revision>
  <dcterms:created xsi:type="dcterms:W3CDTF">2018-09-27T17:58:00Z</dcterms:created>
  <dcterms:modified xsi:type="dcterms:W3CDTF">2018-09-27T18:40:00Z</dcterms:modified>
</cp:coreProperties>
</file>